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7F51" w14:textId="7AA634D9" w:rsidR="002E4BE5" w:rsidRPr="002E4BE5" w:rsidRDefault="002E4BE5" w:rsidP="002E4BE5">
      <w:pPr>
        <w:rPr>
          <w:rFonts w:ascii="Aptos" w:eastAsia="Calibri" w:hAnsi="Aptos" w:cs="Calibri"/>
          <w:b/>
          <w:sz w:val="24"/>
          <w:szCs w:val="24"/>
        </w:rPr>
      </w:pPr>
      <w:r w:rsidRPr="00E74007">
        <w:rPr>
          <w:rFonts w:ascii="Aptos" w:eastAsia="Calibri" w:hAnsi="Aptos" w:cs="Calibri"/>
          <w:b/>
          <w:sz w:val="24"/>
          <w:szCs w:val="24"/>
        </w:rPr>
        <w:t xml:space="preserve">Case Study </w:t>
      </w:r>
      <w:r>
        <w:rPr>
          <w:rFonts w:ascii="Aptos" w:eastAsia="Calibri" w:hAnsi="Aptos" w:cs="Calibri"/>
          <w:b/>
          <w:sz w:val="24"/>
          <w:szCs w:val="24"/>
        </w:rPr>
        <w:t>Two</w:t>
      </w:r>
      <w:r>
        <w:rPr>
          <w:rFonts w:ascii="Aptos" w:eastAsia="Calibri" w:hAnsi="Aptos" w:cs="Calibri"/>
          <w:b/>
          <w:sz w:val="24"/>
          <w:szCs w:val="24"/>
        </w:rPr>
        <w:br/>
      </w:r>
      <w:r w:rsidRPr="002E4BE5">
        <w:rPr>
          <w:rFonts w:ascii="Aptos" w:eastAsia="Calibri" w:hAnsi="Aptos" w:cs="Calibri"/>
          <w:b/>
          <w:sz w:val="24"/>
          <w:szCs w:val="24"/>
        </w:rPr>
        <w:t>Soft teaching in the darkroom.</w:t>
      </w:r>
    </w:p>
    <w:p w14:paraId="4EE2484A" w14:textId="49587394" w:rsidR="00FF1B0F" w:rsidRPr="00FF1B0F" w:rsidRDefault="00FF1B0F" w:rsidP="00FF1B0F">
      <w:pPr>
        <w:pStyle w:val="Heading3"/>
        <w:keepNext w:val="0"/>
        <w:keepLines w:val="0"/>
        <w:spacing w:before="280"/>
        <w:rPr>
          <w:rFonts w:ascii="Aptos" w:hAnsi="Aptos"/>
          <w:color w:val="000000"/>
          <w:sz w:val="26"/>
          <w:szCs w:val="26"/>
        </w:rPr>
      </w:pPr>
      <w:r w:rsidRPr="00E74007">
        <w:rPr>
          <w:rFonts w:ascii="Aptos" w:hAnsi="Aptos"/>
          <w:color w:val="000000"/>
          <w:sz w:val="26"/>
          <w:szCs w:val="26"/>
        </w:rPr>
        <w:t>Background</w:t>
      </w:r>
    </w:p>
    <w:p w14:paraId="4F26BD21" w14:textId="77777777" w:rsidR="00FF1B0F" w:rsidRPr="00FF1B0F" w:rsidRDefault="00FF1B0F" w:rsidP="00FF1B0F">
      <w:pPr>
        <w:spacing w:before="240" w:after="240"/>
        <w:rPr>
          <w:rFonts w:ascii="Aptos" w:hAnsi="Aptos"/>
        </w:rPr>
      </w:pPr>
      <w:r w:rsidRPr="00FF1B0F">
        <w:rPr>
          <w:rFonts w:ascii="Aptos" w:hAnsi="Aptos"/>
        </w:rPr>
        <w:t xml:space="preserve">During one of the workshops sessions the table I was sitting on had a group discussion about the benefits of </w:t>
      </w:r>
      <w:proofErr w:type="gramStart"/>
      <w:r w:rsidRPr="00FF1B0F">
        <w:rPr>
          <w:rFonts w:ascii="Aptos" w:hAnsi="Aptos"/>
        </w:rPr>
        <w:t>soft-teaching</w:t>
      </w:r>
      <w:proofErr w:type="gramEnd"/>
      <w:r w:rsidRPr="00FF1B0F">
        <w:rPr>
          <w:rFonts w:ascii="Aptos" w:hAnsi="Aptos"/>
        </w:rPr>
        <w:t xml:space="preserve"> / informal learning. We discussed how difficult it was to qualify the importance of these conversations within the formal structures of higher education institutions. </w:t>
      </w:r>
    </w:p>
    <w:p w14:paraId="1C327428" w14:textId="77777777" w:rsidR="00FF1B0F" w:rsidRPr="00FF1B0F" w:rsidRDefault="00FF1B0F" w:rsidP="00FF1B0F">
      <w:pPr>
        <w:spacing w:before="240" w:after="240"/>
        <w:rPr>
          <w:rFonts w:ascii="Aptos" w:hAnsi="Aptos"/>
        </w:rPr>
      </w:pPr>
      <w:r w:rsidRPr="00FF1B0F">
        <w:rPr>
          <w:rFonts w:ascii="Aptos" w:hAnsi="Aptos"/>
          <w:i/>
        </w:rPr>
        <w:t>“Informal learning plays an important role even in formalized student education, because ‘it is hard to imagine a formal learning context in which only explicit learning of explicit knowledge takes place.’”</w:t>
      </w:r>
      <w:r w:rsidRPr="00FF1B0F">
        <w:rPr>
          <w:rFonts w:ascii="Aptos" w:hAnsi="Aptos"/>
        </w:rPr>
        <w:t xml:space="preserve"> (Decius et al., 2022, p. 4)</w:t>
      </w:r>
    </w:p>
    <w:p w14:paraId="569EDBDA" w14:textId="77777777" w:rsidR="00FF1B0F" w:rsidRPr="00FF1B0F" w:rsidRDefault="00FF1B0F" w:rsidP="00FF1B0F">
      <w:pPr>
        <w:rPr>
          <w:rFonts w:ascii="Aptos" w:hAnsi="Aptos"/>
        </w:rPr>
      </w:pPr>
      <w:r w:rsidRPr="00FF1B0F">
        <w:rPr>
          <w:rFonts w:ascii="Aptos" w:hAnsi="Aptos"/>
        </w:rPr>
        <w:t xml:space="preserve">Decius, </w:t>
      </w:r>
      <w:proofErr w:type="spellStart"/>
      <w:r w:rsidRPr="00FF1B0F">
        <w:rPr>
          <w:rFonts w:ascii="Aptos" w:hAnsi="Aptos"/>
        </w:rPr>
        <w:t>Dannowsky</w:t>
      </w:r>
      <w:proofErr w:type="spellEnd"/>
      <w:r w:rsidRPr="00FF1B0F">
        <w:rPr>
          <w:rFonts w:ascii="Aptos" w:hAnsi="Aptos"/>
        </w:rPr>
        <w:t xml:space="preserve">, &amp; Schaper assert that these students acquire knowledge not just through formal coursework but also through peer interactions, trial and error, and reflective practice. I am attempting through this case study to allow peer-to-peer learning between student and teacher. </w:t>
      </w:r>
    </w:p>
    <w:p w14:paraId="637F8B3B" w14:textId="55465939" w:rsidR="00FF1B0F" w:rsidRDefault="00FF1B0F" w:rsidP="00FF1B0F">
      <w:pPr>
        <w:spacing w:before="240" w:after="240"/>
        <w:rPr>
          <w:rFonts w:ascii="Aptos" w:hAnsi="Aptos"/>
        </w:rPr>
      </w:pPr>
      <w:r w:rsidRPr="00FF1B0F">
        <w:rPr>
          <w:rFonts w:ascii="Aptos" w:hAnsi="Aptos"/>
        </w:rPr>
        <w:t xml:space="preserve">I have been reflecting on the conversations I have with students in the darkroom while I am printing my own work alongside them. When I am in these spaces, to some extent, the traditional power dynamics between student and educator have shifted. We are more equal in that space. </w:t>
      </w:r>
    </w:p>
    <w:p w14:paraId="29520FF9" w14:textId="77777777" w:rsidR="00FF1B0F" w:rsidRDefault="00FF1B0F" w:rsidP="00FF1B0F">
      <w:pPr>
        <w:spacing w:before="240" w:after="240"/>
        <w:rPr>
          <w:rFonts w:ascii="Aptos" w:hAnsi="Aptos"/>
        </w:rPr>
      </w:pPr>
    </w:p>
    <w:p w14:paraId="4908DD0E" w14:textId="2F71064F" w:rsidR="00FF1B0F" w:rsidRDefault="00FF1B0F" w:rsidP="00FF1B0F">
      <w:pPr>
        <w:spacing w:before="240" w:after="240"/>
        <w:jc w:val="center"/>
        <w:rPr>
          <w:rFonts w:ascii="Aptos" w:hAnsi="Aptos"/>
        </w:rPr>
      </w:pPr>
      <w:r>
        <w:rPr>
          <w:rFonts w:ascii="Aptos" w:hAnsi="Aptos"/>
          <w:noProof/>
          <w14:ligatures w14:val="standardContextual"/>
        </w:rPr>
        <w:drawing>
          <wp:inline distT="0" distB="0" distL="0" distR="0" wp14:anchorId="1E0BDE77" wp14:editId="1BC75005">
            <wp:extent cx="4095345" cy="3026005"/>
            <wp:effectExtent l="0" t="0" r="0" b="0"/>
            <wp:docPr id="613986013" name="Picture 1" descr="A collage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86013" name="Picture 1" descr="A collage of a hous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1417" cy="3030491"/>
                    </a:xfrm>
                    <a:prstGeom prst="rect">
                      <a:avLst/>
                    </a:prstGeom>
                  </pic:spPr>
                </pic:pic>
              </a:graphicData>
            </a:graphic>
          </wp:inline>
        </w:drawing>
      </w:r>
    </w:p>
    <w:p w14:paraId="736E5C39" w14:textId="798FC4E3" w:rsidR="00FF1B0F" w:rsidRPr="00E74007" w:rsidRDefault="00FF1B0F" w:rsidP="00FF1B0F">
      <w:pPr>
        <w:jc w:val="center"/>
        <w:rPr>
          <w:rFonts w:ascii="Aptos" w:hAnsi="Aptos"/>
          <w:i/>
          <w:iCs/>
          <w:sz w:val="20"/>
          <w:szCs w:val="20"/>
        </w:rPr>
      </w:pPr>
      <w:r w:rsidRPr="00E74007">
        <w:rPr>
          <w:rFonts w:ascii="Aptos" w:hAnsi="Aptos"/>
          <w:i/>
          <w:iCs/>
          <w:sz w:val="20"/>
          <w:szCs w:val="20"/>
        </w:rPr>
        <w:t xml:space="preserve">Figure </w:t>
      </w:r>
      <w:r>
        <w:rPr>
          <w:rFonts w:ascii="Aptos" w:hAnsi="Aptos"/>
          <w:i/>
          <w:iCs/>
          <w:sz w:val="20"/>
          <w:szCs w:val="20"/>
        </w:rPr>
        <w:t>1</w:t>
      </w:r>
      <w:r w:rsidRPr="00E74007">
        <w:rPr>
          <w:rFonts w:ascii="Aptos" w:hAnsi="Aptos"/>
          <w:i/>
          <w:iCs/>
          <w:sz w:val="20"/>
          <w:szCs w:val="20"/>
        </w:rPr>
        <w:t xml:space="preserve"> – </w:t>
      </w:r>
      <w:r>
        <w:rPr>
          <w:rFonts w:ascii="Aptos" w:hAnsi="Aptos"/>
          <w:i/>
          <w:iCs/>
          <w:sz w:val="20"/>
          <w:szCs w:val="20"/>
        </w:rPr>
        <w:t>darkroom print from this session</w:t>
      </w:r>
    </w:p>
    <w:p w14:paraId="22B884B1" w14:textId="77777777" w:rsidR="00FF1B0F" w:rsidRDefault="00FF1B0F" w:rsidP="00FF1B0F">
      <w:pPr>
        <w:pStyle w:val="Heading3"/>
        <w:keepNext w:val="0"/>
        <w:keepLines w:val="0"/>
        <w:spacing w:before="280"/>
        <w:rPr>
          <w:rFonts w:ascii="Aptos" w:hAnsi="Aptos"/>
          <w:color w:val="000000"/>
          <w:sz w:val="26"/>
          <w:szCs w:val="26"/>
        </w:rPr>
      </w:pPr>
    </w:p>
    <w:p w14:paraId="6C566302" w14:textId="77777777" w:rsidR="002E4BE5" w:rsidRPr="002E4BE5" w:rsidRDefault="002E4BE5" w:rsidP="002E4BE5">
      <w:pPr>
        <w:rPr>
          <w:lang w:val="en-GB" w:eastAsia="en-US"/>
        </w:rPr>
      </w:pPr>
    </w:p>
    <w:p w14:paraId="45947EE8" w14:textId="4C3B870B" w:rsidR="00FF1B0F" w:rsidRPr="00FF1B0F" w:rsidRDefault="00FF1B0F" w:rsidP="00FF1B0F">
      <w:pPr>
        <w:pStyle w:val="Heading3"/>
        <w:keepNext w:val="0"/>
        <w:keepLines w:val="0"/>
        <w:spacing w:before="280"/>
        <w:rPr>
          <w:rFonts w:ascii="Aptos" w:hAnsi="Aptos"/>
          <w:color w:val="000000"/>
          <w:sz w:val="26"/>
          <w:szCs w:val="26"/>
        </w:rPr>
      </w:pPr>
      <w:r w:rsidRPr="00E74007">
        <w:rPr>
          <w:rFonts w:ascii="Aptos" w:hAnsi="Aptos"/>
          <w:color w:val="000000"/>
          <w:sz w:val="26"/>
          <w:szCs w:val="26"/>
        </w:rPr>
        <w:lastRenderedPageBreak/>
        <w:t>Evaluation</w:t>
      </w:r>
    </w:p>
    <w:p w14:paraId="6B7C51EA" w14:textId="77777777" w:rsidR="00FF1B0F" w:rsidRPr="00FF1B0F" w:rsidRDefault="00FF1B0F" w:rsidP="00FF1B0F">
      <w:pPr>
        <w:spacing w:before="240" w:after="240"/>
        <w:rPr>
          <w:rFonts w:ascii="Aptos" w:hAnsi="Aptos"/>
        </w:rPr>
      </w:pPr>
      <w:r w:rsidRPr="00FF1B0F">
        <w:rPr>
          <w:rFonts w:ascii="Aptos" w:hAnsi="Aptos"/>
        </w:rPr>
        <w:t xml:space="preserve">I recorded a conversation between myself and two students in the darkrooms while we are printing. </w:t>
      </w:r>
    </w:p>
    <w:p w14:paraId="1B5F6975" w14:textId="77777777" w:rsidR="00FF1B0F" w:rsidRPr="00FF1B0F" w:rsidRDefault="00FF1B0F" w:rsidP="00FF1B0F">
      <w:pPr>
        <w:spacing w:before="240" w:after="240"/>
        <w:rPr>
          <w:rFonts w:ascii="Aptos" w:hAnsi="Aptos"/>
        </w:rPr>
      </w:pPr>
      <w:r w:rsidRPr="00FF1B0F">
        <w:rPr>
          <w:rFonts w:ascii="Aptos" w:hAnsi="Aptos"/>
        </w:rPr>
        <w:t xml:space="preserve">Max: what are you printing today? Those </w:t>
      </w:r>
      <w:proofErr w:type="spellStart"/>
      <w:r w:rsidRPr="00FF1B0F">
        <w:rPr>
          <w:rFonts w:ascii="Aptos" w:hAnsi="Aptos"/>
        </w:rPr>
        <w:t>colours</w:t>
      </w:r>
      <w:proofErr w:type="spellEnd"/>
      <w:r w:rsidRPr="00FF1B0F">
        <w:rPr>
          <w:rFonts w:ascii="Aptos" w:hAnsi="Aptos"/>
        </w:rPr>
        <w:t xml:space="preserve"> are so nice.</w:t>
      </w:r>
    </w:p>
    <w:p w14:paraId="365D731D" w14:textId="77777777" w:rsidR="00FF1B0F" w:rsidRPr="00FF1B0F" w:rsidRDefault="00FF1B0F" w:rsidP="00FF1B0F">
      <w:pPr>
        <w:spacing w:before="240" w:after="240"/>
        <w:rPr>
          <w:rFonts w:ascii="Aptos" w:hAnsi="Aptos"/>
        </w:rPr>
      </w:pPr>
      <w:r w:rsidRPr="00FF1B0F">
        <w:rPr>
          <w:rFonts w:ascii="Aptos" w:hAnsi="Aptos"/>
        </w:rPr>
        <w:t xml:space="preserve">Student 1: </w:t>
      </w:r>
      <w:proofErr w:type="gramStart"/>
      <w:r w:rsidRPr="00FF1B0F">
        <w:rPr>
          <w:rFonts w:ascii="Aptos" w:hAnsi="Aptos"/>
        </w:rPr>
        <w:t>Thanks</w:t>
      </w:r>
      <w:proofErr w:type="gramEnd"/>
      <w:r w:rsidRPr="00FF1B0F">
        <w:rPr>
          <w:rFonts w:ascii="Aptos" w:hAnsi="Aptos"/>
        </w:rPr>
        <w:t xml:space="preserve"> they’re from a job for a fashion student? There’s a </w:t>
      </w:r>
      <w:proofErr w:type="spellStart"/>
      <w:r w:rsidRPr="00FF1B0F">
        <w:rPr>
          <w:rFonts w:ascii="Aptos" w:hAnsi="Aptos"/>
        </w:rPr>
        <w:t>preflash</w:t>
      </w:r>
      <w:proofErr w:type="spellEnd"/>
      <w:r w:rsidRPr="00FF1B0F">
        <w:rPr>
          <w:rFonts w:ascii="Aptos" w:hAnsi="Aptos"/>
        </w:rPr>
        <w:t xml:space="preserve"> on them. I’m using two of the booths today. </w:t>
      </w:r>
    </w:p>
    <w:p w14:paraId="3A15EF8F" w14:textId="77777777" w:rsidR="00FF1B0F" w:rsidRPr="00FF1B0F" w:rsidRDefault="00FF1B0F" w:rsidP="00FF1B0F">
      <w:pPr>
        <w:spacing w:before="240" w:after="240"/>
        <w:rPr>
          <w:rFonts w:ascii="Aptos" w:hAnsi="Aptos"/>
        </w:rPr>
      </w:pPr>
      <w:r w:rsidRPr="00FF1B0F">
        <w:rPr>
          <w:rFonts w:ascii="Aptos" w:hAnsi="Aptos"/>
        </w:rPr>
        <w:t xml:space="preserve">Max: cool, they’re </w:t>
      </w:r>
      <w:proofErr w:type="gramStart"/>
      <w:r w:rsidRPr="00FF1B0F">
        <w:rPr>
          <w:rFonts w:ascii="Aptos" w:hAnsi="Aptos"/>
        </w:rPr>
        <w:t>really nice</w:t>
      </w:r>
      <w:proofErr w:type="gramEnd"/>
      <w:r w:rsidRPr="00FF1B0F">
        <w:rPr>
          <w:rFonts w:ascii="Aptos" w:hAnsi="Aptos"/>
        </w:rPr>
        <w:t>. What was the job?</w:t>
      </w:r>
    </w:p>
    <w:p w14:paraId="76941A7C" w14:textId="77777777" w:rsidR="00FF1B0F" w:rsidRPr="00FF1B0F" w:rsidRDefault="00FF1B0F" w:rsidP="00FF1B0F">
      <w:pPr>
        <w:spacing w:before="240" w:after="240"/>
        <w:rPr>
          <w:rFonts w:ascii="Aptos" w:hAnsi="Aptos"/>
        </w:rPr>
      </w:pPr>
      <w:r w:rsidRPr="00FF1B0F">
        <w:rPr>
          <w:rFonts w:ascii="Aptos" w:hAnsi="Aptos"/>
        </w:rPr>
        <w:t xml:space="preserve">Student 1: it’s from their final fashion </w:t>
      </w:r>
      <w:proofErr w:type="gramStart"/>
      <w:r w:rsidRPr="00FF1B0F">
        <w:rPr>
          <w:rFonts w:ascii="Aptos" w:hAnsi="Aptos"/>
        </w:rPr>
        <w:t>project,</w:t>
      </w:r>
      <w:proofErr w:type="gramEnd"/>
      <w:r w:rsidRPr="00FF1B0F">
        <w:rPr>
          <w:rFonts w:ascii="Aptos" w:hAnsi="Aptos"/>
        </w:rPr>
        <w:t xml:space="preserve"> they need to make a lookbook. </w:t>
      </w:r>
    </w:p>
    <w:p w14:paraId="2AC90993" w14:textId="77777777" w:rsidR="00FF1B0F" w:rsidRPr="00FF1B0F" w:rsidRDefault="00FF1B0F" w:rsidP="00FF1B0F">
      <w:pPr>
        <w:spacing w:before="240" w:after="240"/>
        <w:rPr>
          <w:rFonts w:ascii="Aptos" w:hAnsi="Aptos"/>
        </w:rPr>
      </w:pPr>
      <w:r w:rsidRPr="00FF1B0F">
        <w:rPr>
          <w:rFonts w:ascii="Aptos" w:hAnsi="Aptos"/>
        </w:rPr>
        <w:t>Max: did you get paid for it?</w:t>
      </w:r>
    </w:p>
    <w:p w14:paraId="7D810FE9" w14:textId="77777777" w:rsidR="00FF1B0F" w:rsidRPr="00FF1B0F" w:rsidRDefault="00FF1B0F" w:rsidP="00FF1B0F">
      <w:pPr>
        <w:spacing w:before="240" w:after="240"/>
        <w:rPr>
          <w:rFonts w:ascii="Aptos" w:hAnsi="Aptos"/>
          <w:i/>
        </w:rPr>
      </w:pPr>
      <w:r w:rsidRPr="00FF1B0F">
        <w:rPr>
          <w:rFonts w:ascii="Aptos" w:hAnsi="Aptos"/>
          <w:i/>
        </w:rPr>
        <w:t>Student 2 arrives at this point</w:t>
      </w:r>
    </w:p>
    <w:p w14:paraId="5B4C50BC" w14:textId="77777777" w:rsidR="00FF1B0F" w:rsidRPr="00FF1B0F" w:rsidRDefault="00FF1B0F" w:rsidP="00FF1B0F">
      <w:pPr>
        <w:spacing w:before="240" w:after="240"/>
        <w:rPr>
          <w:rFonts w:ascii="Aptos" w:hAnsi="Aptos"/>
        </w:rPr>
      </w:pPr>
      <w:r w:rsidRPr="00FF1B0F">
        <w:rPr>
          <w:rFonts w:ascii="Aptos" w:hAnsi="Aptos"/>
        </w:rPr>
        <w:t xml:space="preserve">Student 2: No and I assisted her! </w:t>
      </w:r>
    </w:p>
    <w:p w14:paraId="19C21623" w14:textId="77777777" w:rsidR="00FF1B0F" w:rsidRPr="00FF1B0F" w:rsidRDefault="00FF1B0F" w:rsidP="00FF1B0F">
      <w:pPr>
        <w:spacing w:before="240" w:after="240"/>
        <w:rPr>
          <w:rFonts w:ascii="Aptos" w:hAnsi="Aptos"/>
        </w:rPr>
      </w:pPr>
      <w:r w:rsidRPr="00FF1B0F">
        <w:rPr>
          <w:rFonts w:ascii="Aptos" w:hAnsi="Aptos"/>
        </w:rPr>
        <w:t xml:space="preserve">Max: Did you get paid </w:t>
      </w:r>
      <w:proofErr w:type="spellStart"/>
      <w:r w:rsidRPr="00FF1B0F">
        <w:rPr>
          <w:rFonts w:ascii="Aptos" w:hAnsi="Aptos"/>
        </w:rPr>
        <w:t>ahah</w:t>
      </w:r>
      <w:proofErr w:type="spellEnd"/>
      <w:r w:rsidRPr="00FF1B0F">
        <w:rPr>
          <w:rFonts w:ascii="Aptos" w:hAnsi="Aptos"/>
        </w:rPr>
        <w:t>? I guess it’s other students you’re supporting, but how much did you spend on the film and paper?</w:t>
      </w:r>
    </w:p>
    <w:p w14:paraId="45D80E63" w14:textId="77777777" w:rsidR="00FF1B0F" w:rsidRPr="00FF1B0F" w:rsidRDefault="00FF1B0F" w:rsidP="00FF1B0F">
      <w:pPr>
        <w:spacing w:before="240" w:after="240"/>
        <w:rPr>
          <w:rFonts w:ascii="Aptos" w:hAnsi="Aptos"/>
        </w:rPr>
      </w:pPr>
      <w:r w:rsidRPr="00FF1B0F">
        <w:rPr>
          <w:rFonts w:ascii="Aptos" w:hAnsi="Aptos"/>
        </w:rPr>
        <w:t xml:space="preserve">Student 1: Quite a lot. I didn’t want to ask </w:t>
      </w:r>
      <w:proofErr w:type="gramStart"/>
      <w:r w:rsidRPr="00FF1B0F">
        <w:rPr>
          <w:rFonts w:ascii="Aptos" w:hAnsi="Aptos"/>
        </w:rPr>
        <w:t>though?</w:t>
      </w:r>
      <w:proofErr w:type="gramEnd"/>
    </w:p>
    <w:p w14:paraId="0CACC55C" w14:textId="77777777" w:rsidR="00FF1B0F" w:rsidRPr="00FF1B0F" w:rsidRDefault="00FF1B0F" w:rsidP="00FF1B0F">
      <w:pPr>
        <w:spacing w:before="240" w:after="240"/>
        <w:rPr>
          <w:rFonts w:ascii="Aptos" w:hAnsi="Aptos"/>
        </w:rPr>
      </w:pPr>
      <w:r w:rsidRPr="00FF1B0F">
        <w:rPr>
          <w:rFonts w:ascii="Aptos" w:hAnsi="Aptos"/>
        </w:rPr>
        <w:t xml:space="preserve">Student 2: It’s so difficult. </w:t>
      </w:r>
    </w:p>
    <w:p w14:paraId="5B1C0248" w14:textId="77777777" w:rsidR="00FF1B0F" w:rsidRPr="00FF1B0F" w:rsidRDefault="00FF1B0F" w:rsidP="00FF1B0F">
      <w:pPr>
        <w:spacing w:before="240" w:after="240"/>
        <w:rPr>
          <w:rFonts w:ascii="Aptos" w:hAnsi="Aptos"/>
        </w:rPr>
      </w:pPr>
      <w:r w:rsidRPr="00FF1B0F">
        <w:rPr>
          <w:rFonts w:ascii="Aptos" w:hAnsi="Aptos"/>
        </w:rPr>
        <w:t xml:space="preserve">Max: It’s hard but it’s a good time to learn. I think you can be clear with people about what your expenses are. But you probably need to do that upfront next time. It’s always hard with students but if this was an outside client you should account for </w:t>
      </w:r>
      <w:proofErr w:type="gramStart"/>
      <w:r w:rsidRPr="00FF1B0F">
        <w:rPr>
          <w:rFonts w:ascii="Aptos" w:hAnsi="Aptos"/>
        </w:rPr>
        <w:t>all of</w:t>
      </w:r>
      <w:proofErr w:type="gramEnd"/>
      <w:r w:rsidRPr="00FF1B0F">
        <w:rPr>
          <w:rFonts w:ascii="Aptos" w:hAnsi="Aptos"/>
        </w:rPr>
        <w:t xml:space="preserve"> your costs, including your time when quoting. </w:t>
      </w:r>
    </w:p>
    <w:p w14:paraId="5C907645" w14:textId="77777777" w:rsidR="00FF1B0F" w:rsidRPr="00FF1B0F" w:rsidRDefault="00FF1B0F" w:rsidP="00FF1B0F">
      <w:pPr>
        <w:spacing w:before="240" w:after="240"/>
        <w:rPr>
          <w:rFonts w:ascii="Aptos" w:hAnsi="Aptos"/>
          <w:bCs/>
          <w:sz w:val="26"/>
          <w:szCs w:val="26"/>
        </w:rPr>
      </w:pPr>
      <w:r w:rsidRPr="00FF1B0F">
        <w:rPr>
          <w:rFonts w:ascii="Aptos" w:hAnsi="Aptos"/>
          <w:bCs/>
          <w:sz w:val="26"/>
          <w:szCs w:val="26"/>
        </w:rPr>
        <w:t>Reflection</w:t>
      </w:r>
    </w:p>
    <w:p w14:paraId="2D162769" w14:textId="77777777" w:rsidR="00FF1B0F" w:rsidRPr="00FF1B0F" w:rsidRDefault="00FF1B0F" w:rsidP="00FF1B0F">
      <w:pPr>
        <w:spacing w:before="240" w:after="240"/>
        <w:rPr>
          <w:rFonts w:ascii="Aptos" w:hAnsi="Aptos"/>
        </w:rPr>
      </w:pPr>
      <w:r w:rsidRPr="00FF1B0F">
        <w:rPr>
          <w:rFonts w:ascii="Aptos" w:hAnsi="Aptos"/>
        </w:rPr>
        <w:t xml:space="preserve">This is a small account of one of the countless conversations I have with the students in these spaces. I would like to further examine the relationship between learner and educator in these informal education settings. It’s difficult to </w:t>
      </w:r>
      <w:proofErr w:type="spellStart"/>
      <w:r w:rsidRPr="00FF1B0F">
        <w:rPr>
          <w:rFonts w:ascii="Aptos" w:hAnsi="Aptos"/>
        </w:rPr>
        <w:t>formalise</w:t>
      </w:r>
      <w:proofErr w:type="spellEnd"/>
      <w:r w:rsidRPr="00FF1B0F">
        <w:rPr>
          <w:rFonts w:ascii="Aptos" w:hAnsi="Aptos"/>
        </w:rPr>
        <w:t xml:space="preserve"> the relationship here because this type of learning relies on informal conversations. </w:t>
      </w:r>
    </w:p>
    <w:p w14:paraId="45F2A1AA" w14:textId="77777777" w:rsidR="00FF1B0F" w:rsidRPr="00FF1B0F" w:rsidRDefault="00FF1B0F" w:rsidP="00FF1B0F">
      <w:pPr>
        <w:rPr>
          <w:rFonts w:ascii="Aptos" w:hAnsi="Aptos"/>
          <w:bCs/>
          <w:sz w:val="26"/>
          <w:szCs w:val="26"/>
        </w:rPr>
      </w:pPr>
      <w:r w:rsidRPr="00FF1B0F">
        <w:rPr>
          <w:rFonts w:ascii="Aptos" w:hAnsi="Aptos"/>
          <w:bCs/>
          <w:sz w:val="26"/>
          <w:szCs w:val="26"/>
        </w:rPr>
        <w:t>Sources</w:t>
      </w:r>
    </w:p>
    <w:p w14:paraId="0830CB48" w14:textId="77777777" w:rsidR="00FF1B0F" w:rsidRPr="00FF1B0F" w:rsidRDefault="00FF1B0F" w:rsidP="00FF1B0F">
      <w:pPr>
        <w:rPr>
          <w:rFonts w:ascii="Aptos" w:hAnsi="Aptos"/>
        </w:rPr>
      </w:pPr>
    </w:p>
    <w:p w14:paraId="52F3386F" w14:textId="77777777" w:rsidR="00FF1B0F" w:rsidRPr="00FF1B0F" w:rsidRDefault="00FF1B0F" w:rsidP="00FF1B0F">
      <w:pPr>
        <w:rPr>
          <w:rFonts w:ascii="Aptos" w:hAnsi="Aptos"/>
        </w:rPr>
      </w:pPr>
      <w:r w:rsidRPr="00FF1B0F">
        <w:rPr>
          <w:rFonts w:ascii="Aptos" w:hAnsi="Aptos"/>
        </w:rPr>
        <w:t xml:space="preserve">Decius, J., </w:t>
      </w:r>
      <w:proofErr w:type="spellStart"/>
      <w:r w:rsidRPr="00FF1B0F">
        <w:rPr>
          <w:rFonts w:ascii="Aptos" w:hAnsi="Aptos"/>
        </w:rPr>
        <w:t>Dannowsky</w:t>
      </w:r>
      <w:proofErr w:type="spellEnd"/>
      <w:r w:rsidRPr="00FF1B0F">
        <w:rPr>
          <w:rFonts w:ascii="Aptos" w:hAnsi="Aptos"/>
        </w:rPr>
        <w:t xml:space="preserve">, J. &amp; Schaper, N. (2022). The casual within the formal: A model and measure of informal learning in higher education. </w:t>
      </w:r>
      <w:r w:rsidRPr="00FF1B0F">
        <w:rPr>
          <w:rFonts w:ascii="Aptos" w:hAnsi="Aptos"/>
          <w:i/>
        </w:rPr>
        <w:t>Active Learning in Higher Education, 25</w:t>
      </w:r>
      <w:r w:rsidRPr="00FF1B0F">
        <w:rPr>
          <w:rFonts w:ascii="Aptos" w:hAnsi="Aptos"/>
        </w:rPr>
        <w:t>(1), pp. 3-24.</w:t>
      </w:r>
    </w:p>
    <w:p w14:paraId="3CA27D2A" w14:textId="77777777" w:rsidR="00B228FF" w:rsidRPr="00FF1B0F" w:rsidRDefault="00B228FF">
      <w:pPr>
        <w:rPr>
          <w:rFonts w:ascii="Aptos" w:hAnsi="Aptos"/>
        </w:rPr>
      </w:pPr>
    </w:p>
    <w:sectPr w:rsidR="00B228FF" w:rsidRPr="00FF1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F"/>
    <w:rsid w:val="001E1C2E"/>
    <w:rsid w:val="002E4BE5"/>
    <w:rsid w:val="00670756"/>
    <w:rsid w:val="008C0102"/>
    <w:rsid w:val="00B228FF"/>
    <w:rsid w:val="00FF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A8BD2B"/>
  <w15:chartTrackingRefBased/>
  <w15:docId w15:val="{D092EA9E-319C-9B43-A0F2-6B9F0106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0F"/>
    <w:pPr>
      <w:spacing w:after="0"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FF1B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FF1B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unhideWhenUsed/>
    <w:qFormat/>
    <w:rsid w:val="00FF1B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FF1B0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FF1B0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FF1B0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FF1B0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FF1B0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FF1B0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1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B0F"/>
    <w:rPr>
      <w:rFonts w:eastAsiaTheme="majorEastAsia" w:cstheme="majorBidi"/>
      <w:color w:val="272727" w:themeColor="text1" w:themeTint="D8"/>
    </w:rPr>
  </w:style>
  <w:style w:type="paragraph" w:styleId="Title">
    <w:name w:val="Title"/>
    <w:basedOn w:val="Normal"/>
    <w:next w:val="Normal"/>
    <w:link w:val="TitleChar"/>
    <w:uiPriority w:val="10"/>
    <w:qFormat/>
    <w:rsid w:val="00FF1B0F"/>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FF1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B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FF1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B0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FF1B0F"/>
    <w:rPr>
      <w:i/>
      <w:iCs/>
      <w:color w:val="404040" w:themeColor="text1" w:themeTint="BF"/>
    </w:rPr>
  </w:style>
  <w:style w:type="paragraph" w:styleId="ListParagraph">
    <w:name w:val="List Paragraph"/>
    <w:basedOn w:val="Normal"/>
    <w:uiPriority w:val="34"/>
    <w:qFormat/>
    <w:rsid w:val="00FF1B0F"/>
    <w:pPr>
      <w:spacing w:after="160" w:line="278" w:lineRule="auto"/>
      <w:ind w:left="720"/>
      <w:contextualSpacing/>
    </w:pPr>
    <w:rPr>
      <w:rFonts w:asciiTheme="minorHAnsi" w:eastAsiaTheme="minorHAnsi" w:hAnsiTheme="minorHAnsi" w:cstheme="minorBidi"/>
      <w:kern w:val="2"/>
      <w:sz w:val="24"/>
      <w:szCs w:val="24"/>
      <w:lang w:val="en-GB" w:eastAsia="en-US"/>
      <w14:ligatures w14:val="standardContextual"/>
    </w:rPr>
  </w:style>
  <w:style w:type="character" w:styleId="IntenseEmphasis">
    <w:name w:val="Intense Emphasis"/>
    <w:basedOn w:val="DefaultParagraphFont"/>
    <w:uiPriority w:val="21"/>
    <w:qFormat/>
    <w:rsid w:val="00FF1B0F"/>
    <w:rPr>
      <w:i/>
      <w:iCs/>
      <w:color w:val="0F4761" w:themeColor="accent1" w:themeShade="BF"/>
    </w:rPr>
  </w:style>
  <w:style w:type="paragraph" w:styleId="IntenseQuote">
    <w:name w:val="Intense Quote"/>
    <w:basedOn w:val="Normal"/>
    <w:next w:val="Normal"/>
    <w:link w:val="IntenseQuoteChar"/>
    <w:uiPriority w:val="30"/>
    <w:qFormat/>
    <w:rsid w:val="00FF1B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FF1B0F"/>
    <w:rPr>
      <w:i/>
      <w:iCs/>
      <w:color w:val="0F4761" w:themeColor="accent1" w:themeShade="BF"/>
    </w:rPr>
  </w:style>
  <w:style w:type="character" w:styleId="IntenseReference">
    <w:name w:val="Intense Reference"/>
    <w:basedOn w:val="DefaultParagraphFont"/>
    <w:uiPriority w:val="32"/>
    <w:qFormat/>
    <w:rsid w:val="00FF1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Ferguson</dc:creator>
  <cp:keywords/>
  <dc:description/>
  <cp:lastModifiedBy>Max Ferguson</cp:lastModifiedBy>
  <cp:revision>3</cp:revision>
  <cp:lastPrinted>2025-03-18T12:40:00Z</cp:lastPrinted>
  <dcterms:created xsi:type="dcterms:W3CDTF">2025-03-18T12:40:00Z</dcterms:created>
  <dcterms:modified xsi:type="dcterms:W3CDTF">2025-03-18T12:40:00Z</dcterms:modified>
</cp:coreProperties>
</file>